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2" w:rsidRDefault="00F32468">
      <w:pPr>
        <w:ind w:left="-180"/>
        <w:jc w:val="center"/>
        <w:rPr>
          <w:b/>
        </w:rPr>
      </w:pPr>
      <w:r>
        <w:rPr>
          <w:b/>
        </w:rPr>
        <w:t xml:space="preserve">     НАЦИОНАЛЬНЫЙ ИССЛЕДОВАТЕЛЬСКИЙ УНИВЕРСИТЕТ</w:t>
      </w:r>
    </w:p>
    <w:p w:rsidR="009F5B62" w:rsidRDefault="00F32468">
      <w:pPr>
        <w:ind w:left="-180"/>
        <w:jc w:val="center"/>
        <w:rPr>
          <w:b/>
        </w:rPr>
      </w:pPr>
      <w:r>
        <w:rPr>
          <w:b/>
        </w:rPr>
        <w:t>«ВЫСШАЯ ШКОЛА ЭКОНОМИКИ»</w:t>
      </w:r>
    </w:p>
    <w:p w:rsidR="009F5B62" w:rsidRDefault="009F5B62">
      <w:pPr>
        <w:ind w:left="-180"/>
        <w:jc w:val="center"/>
      </w:pPr>
    </w:p>
    <w:p w:rsidR="009F5B62" w:rsidRDefault="009F5B62">
      <w:pPr>
        <w:pStyle w:val="a3"/>
        <w:rPr>
          <w:sz w:val="16"/>
        </w:rPr>
      </w:pP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 xml:space="preserve">НОВОЕ В </w:t>
      </w:r>
      <w:proofErr w:type="gramStart"/>
      <w:r>
        <w:rPr>
          <w:rFonts w:ascii="Arial" w:hAnsi="Arial"/>
          <w:b/>
          <w:color w:val="0000FF"/>
          <w:sz w:val="32"/>
        </w:rPr>
        <w:t>ПРОЕКТИРОВАНИИ</w:t>
      </w:r>
      <w:proofErr w:type="gramEnd"/>
      <w:r>
        <w:rPr>
          <w:rFonts w:ascii="Arial" w:hAnsi="Arial"/>
          <w:b/>
          <w:color w:val="0000FF"/>
          <w:sz w:val="32"/>
        </w:rPr>
        <w:t xml:space="preserve">, УСТРОЙСТВЕ И МОНТАЖЕ </w:t>
      </w: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 xml:space="preserve">МОНОЛИТНЫХ И СБОРНЫХ ЖЕЛЕЗОБЕТОННЫХ </w:t>
      </w: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КОНСТРУКЦИЙ.</w:t>
      </w:r>
    </w:p>
    <w:p w:rsidR="009F5B62" w:rsidRDefault="00F32468">
      <w:pPr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г. Москва, 2017 год</w:t>
      </w:r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Обучение проводится по очно-дистанционной форме обучения. 24 часа очно </w:t>
      </w:r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(</w:t>
      </w:r>
      <w:proofErr w:type="spellStart"/>
      <w:r>
        <w:rPr>
          <w:rFonts w:ascii="Arial" w:hAnsi="Arial"/>
          <w:b/>
          <w:i/>
          <w:color w:val="FF0000"/>
          <w:sz w:val="24"/>
        </w:rPr>
        <w:t>аудиторно</w:t>
      </w:r>
      <w:proofErr w:type="spellEnd"/>
      <w:r>
        <w:rPr>
          <w:rFonts w:ascii="Arial" w:hAnsi="Arial"/>
          <w:b/>
          <w:i/>
          <w:color w:val="FF0000"/>
          <w:sz w:val="24"/>
        </w:rPr>
        <w:t xml:space="preserve"> с отрывом от работы) и  48 часов дистанционно, с выдачей </w:t>
      </w:r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b/>
          <w:i/>
          <w:color w:val="0000FF"/>
          <w:sz w:val="24"/>
          <w:u w:val="single"/>
        </w:rPr>
      </w:pPr>
      <w:r>
        <w:rPr>
          <w:rFonts w:ascii="Arial" w:hAnsi="Arial"/>
          <w:b/>
          <w:i/>
          <w:color w:val="FF0000"/>
          <w:sz w:val="24"/>
        </w:rPr>
        <w:t>Удостоверения  установленного НИУ ВШЭ образца на 72 часа обучения.</w:t>
      </w:r>
    </w:p>
    <w:p w:rsidR="009F5B62" w:rsidRDefault="00F32468">
      <w:pPr>
        <w:pStyle w:val="a6"/>
        <w:ind w:firstLine="426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1. Нормативно-правовое регулирование в проектировании и строительстве с последними изменениями и дополнениями в Градостроительном кодексе, Федеральных Законах РФ, Постановлениях  правительства РФ .</w:t>
      </w:r>
    </w:p>
    <w:p w:rsidR="009F5B62" w:rsidRDefault="00F32468">
      <w:pPr>
        <w:pStyle w:val="a6"/>
        <w:ind w:firstLine="426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 xml:space="preserve"> 2. Современные т</w:t>
      </w:r>
      <w:r>
        <w:rPr>
          <w:rFonts w:ascii="Arial" w:hAnsi="Arial"/>
          <w:b/>
          <w:i/>
        </w:rPr>
        <w:t>ребования к бетону, арматуре. Принципы проектирования, устройства и монтажа. Методы расчётов несущей способности и пригодности к нормальной эксплуатации изгибаемых, сжатых, растянутых элементов конструкций, работающих на кручение и изгиб. Песчаный бетон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3. Современные технологии обеспечения безопасности монолитных и сборных каркасов многоэтажных зданий при </w:t>
      </w:r>
      <w:proofErr w:type="spellStart"/>
      <w:r>
        <w:rPr>
          <w:rFonts w:ascii="Arial" w:hAnsi="Arial"/>
          <w:b/>
          <w:i/>
          <w:sz w:val="24"/>
        </w:rPr>
        <w:t>прогрессируещем</w:t>
      </w:r>
      <w:proofErr w:type="spellEnd"/>
      <w:r>
        <w:rPr>
          <w:rFonts w:ascii="Arial" w:hAnsi="Arial"/>
          <w:b/>
          <w:i/>
          <w:sz w:val="24"/>
        </w:rPr>
        <w:t xml:space="preserve"> обрушении. </w:t>
      </w:r>
      <w:proofErr w:type="spellStart"/>
      <w:r>
        <w:rPr>
          <w:rFonts w:ascii="Arial" w:hAnsi="Arial"/>
          <w:b/>
          <w:i/>
          <w:sz w:val="24"/>
        </w:rPr>
        <w:t>Безбалочные</w:t>
      </w:r>
      <w:proofErr w:type="spellEnd"/>
      <w:r>
        <w:rPr>
          <w:rFonts w:ascii="Arial" w:hAnsi="Arial"/>
          <w:b/>
          <w:i/>
          <w:sz w:val="24"/>
        </w:rPr>
        <w:t xml:space="preserve"> перекрытия. Противодействие железобетонных конструкций вибрации и динамическим воздействиям. </w:t>
      </w:r>
    </w:p>
    <w:p w:rsidR="009F5B62" w:rsidRDefault="00F32468">
      <w:pPr>
        <w:ind w:firstLine="426"/>
        <w:jc w:val="both"/>
        <w:rPr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4. Предупреждение аварий, вызванных  ошибками  при  проектировании, строительстве и эксплуатации железобетонных конструкций в </w:t>
      </w:r>
      <w:proofErr w:type="spellStart"/>
      <w:r>
        <w:rPr>
          <w:rFonts w:ascii="Arial" w:hAnsi="Arial"/>
          <w:b/>
          <w:i/>
          <w:sz w:val="24"/>
        </w:rPr>
        <w:t>т.ч</w:t>
      </w:r>
      <w:proofErr w:type="spellEnd"/>
      <w:r>
        <w:rPr>
          <w:rFonts w:ascii="Arial" w:hAnsi="Arial"/>
          <w:b/>
          <w:i/>
          <w:sz w:val="24"/>
        </w:rPr>
        <w:t>. фундаментов. Противодействие прогрессирующего обрушения.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5. Обоснование необходимого объема инженерных изысканий в целях обеспечения безопасности при проектировании зданий и сооружений.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6.</w:t>
      </w:r>
      <w:r>
        <w:rPr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Техническое  обследование, диагностика, определение несущей способности и усиление конструкций. Новые эффективные технологии. Борьба с коррозией. Дефекты монолитных строительных конструкций. Способы их выявления и устранения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7. </w:t>
      </w:r>
      <w:proofErr w:type="spellStart"/>
      <w:r>
        <w:rPr>
          <w:rFonts w:ascii="Arial" w:hAnsi="Arial"/>
          <w:b/>
          <w:i/>
          <w:sz w:val="24"/>
        </w:rPr>
        <w:t>Энергоэффективные</w:t>
      </w:r>
      <w:proofErr w:type="spellEnd"/>
      <w:r>
        <w:rPr>
          <w:rFonts w:ascii="Arial" w:hAnsi="Arial"/>
          <w:b/>
          <w:i/>
          <w:sz w:val="24"/>
        </w:rPr>
        <w:t xml:space="preserve"> ограждающие и несущие конструкции из легких бетонов с различными модифицированными добавками в монолитном и сборном строительстве. Методы расчетов. </w:t>
      </w:r>
    </w:p>
    <w:p w:rsidR="009F5B62" w:rsidRDefault="00F32468">
      <w:pPr>
        <w:ind w:firstLine="42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8. Технологии и оборудование обеспечивающие точность монтажа конструкций, разбивки осей. </w:t>
      </w:r>
      <w:proofErr w:type="gramStart"/>
      <w:r>
        <w:rPr>
          <w:rFonts w:ascii="Arial" w:hAnsi="Arial"/>
          <w:b/>
          <w:i/>
          <w:sz w:val="24"/>
        </w:rPr>
        <w:t>Способы монтажа сборных элементов (плит, блоков, колонн, ограждающих конструкций, др. элементов)</w:t>
      </w:r>
      <w:proofErr w:type="gramEnd"/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9. Вопросы снижения себестоимости строительства на стадии </w:t>
      </w:r>
      <w:proofErr w:type="spellStart"/>
      <w:r>
        <w:rPr>
          <w:rFonts w:ascii="Arial" w:hAnsi="Arial"/>
          <w:b/>
          <w:i/>
          <w:sz w:val="24"/>
        </w:rPr>
        <w:t>предпроектной</w:t>
      </w:r>
      <w:proofErr w:type="spellEnd"/>
      <w:r>
        <w:rPr>
          <w:rFonts w:ascii="Arial" w:hAnsi="Arial"/>
          <w:b/>
          <w:i/>
          <w:sz w:val="24"/>
        </w:rPr>
        <w:t xml:space="preserve"> документации и ТЭО. Страхование проектов.</w:t>
      </w:r>
    </w:p>
    <w:p w:rsidR="009F5B62" w:rsidRDefault="00F32468">
      <w:pPr>
        <w:ind w:firstLine="426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color w:val="0000FF"/>
          <w:sz w:val="24"/>
          <w:u w:val="single"/>
        </w:rPr>
        <w:t>Мастер-класс Компании «Лира софт»</w:t>
      </w:r>
    </w:p>
    <w:p w:rsidR="009F5B62" w:rsidRDefault="00F32468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1.Современные методы моделирования и расчета монолитных зданий и сооружений.</w:t>
      </w:r>
    </w:p>
    <w:p w:rsidR="009F5B62" w:rsidRDefault="00F32468">
      <w:pPr>
        <w:jc w:val="both"/>
        <w:rPr>
          <w:b/>
          <w:i/>
          <w:sz w:val="24"/>
        </w:rPr>
      </w:pPr>
      <w:r>
        <w:rPr>
          <w:rFonts w:ascii="Arial" w:hAnsi="Arial"/>
          <w:b/>
          <w:i/>
          <w:sz w:val="24"/>
        </w:rPr>
        <w:t>2.Особенности расчета сборных железобетонных каркасов</w:t>
      </w:r>
    </w:p>
    <w:p w:rsidR="009F5B62" w:rsidRDefault="009F5B62">
      <w:pPr>
        <w:jc w:val="center"/>
        <w:rPr>
          <w:rFonts w:ascii="Arial" w:hAnsi="Arial"/>
          <w:b/>
          <w:color w:val="000000"/>
          <w:sz w:val="24"/>
        </w:rPr>
      </w:pPr>
    </w:p>
    <w:p w:rsidR="009F5B62" w:rsidRDefault="00F32468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Руководитель семинара профессор д.т.н., Лауреат Госпремии СССР М.Ю.АБЕЛЕВ</w:t>
      </w:r>
    </w:p>
    <w:p w:rsidR="009F5B62" w:rsidRDefault="00F32468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Консультации опытных специалистов. </w:t>
      </w:r>
    </w:p>
    <w:p w:rsidR="009F5B62" w:rsidRDefault="00F32468">
      <w:pPr>
        <w:spacing w:before="120" w:after="120" w:line="216" w:lineRule="auto"/>
        <w:ind w:left="2880" w:firstLine="720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  <w:u w:val="single"/>
        </w:rPr>
        <w:t>Для участия в семинаре необходимо:</w:t>
      </w:r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Направить  заявку на обучение  по телефонам:</w:t>
      </w:r>
      <w:r>
        <w:rPr>
          <w:rFonts w:ascii="Arial" w:hAnsi="Arial"/>
          <w:b/>
          <w:color w:val="000000"/>
          <w:sz w:val="24"/>
        </w:rPr>
        <w:t xml:space="preserve"> (495) 772-95-90 доб.15262, 15267, 15264.</w:t>
      </w:r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E-</w:t>
      </w:r>
      <w:proofErr w:type="spellStart"/>
      <w:r>
        <w:rPr>
          <w:rFonts w:ascii="Arial" w:hAnsi="Arial"/>
          <w:b/>
          <w:color w:val="000000"/>
          <w:sz w:val="24"/>
        </w:rPr>
        <w:t>mail</w:t>
      </w:r>
      <w:proofErr w:type="spellEnd"/>
      <w:r>
        <w:rPr>
          <w:rFonts w:ascii="Arial" w:hAnsi="Arial"/>
          <w:b/>
          <w:color w:val="000000"/>
          <w:sz w:val="24"/>
        </w:rPr>
        <w:t xml:space="preserve">: </w:t>
      </w:r>
      <w:hyperlink r:id="rId6">
        <w:r>
          <w:rPr>
            <w:rFonts w:ascii="Arial" w:hAnsi="Arial"/>
            <w:b/>
            <w:color w:val="0000FF"/>
            <w:sz w:val="24"/>
            <w:u w:val="single"/>
          </w:rPr>
          <w:t>6845393@mail.ru</w:t>
        </w:r>
      </w:hyperlink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Стоимость </w:t>
      </w:r>
      <w:r>
        <w:rPr>
          <w:rFonts w:ascii="Arial" w:hAnsi="Arial"/>
          <w:b/>
          <w:color w:val="FF0000"/>
          <w:sz w:val="24"/>
        </w:rPr>
        <w:t>2455</w:t>
      </w:r>
      <w:r w:rsidR="00EC3F65">
        <w:rPr>
          <w:rFonts w:ascii="Arial" w:hAnsi="Arial"/>
          <w:b/>
          <w:color w:val="FF0000"/>
          <w:sz w:val="24"/>
        </w:rPr>
        <w:t>0</w:t>
      </w:r>
      <w:bookmarkStart w:id="0" w:name="_GoBack"/>
      <w:bookmarkEnd w:id="0"/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руб. за одного участника (НДС не облагается) 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Обучение проводится по адресу: 117418, Москва, Профсоюзная ул.33 кор.4, ВШЭ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(м. Новые Черёмушки)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Регистрация</w:t>
      </w:r>
      <w:r>
        <w:rPr>
          <w:rFonts w:ascii="Arial" w:hAnsi="Arial"/>
          <w:color w:val="000000"/>
          <w:sz w:val="24"/>
        </w:rPr>
        <w:t xml:space="preserve"> участников семинара в день открытия </w:t>
      </w:r>
      <w:r>
        <w:rPr>
          <w:rFonts w:ascii="Arial" w:hAnsi="Arial"/>
          <w:b/>
          <w:color w:val="000000"/>
          <w:sz w:val="24"/>
        </w:rPr>
        <w:t xml:space="preserve"> с 9-00 до 11-00. </w:t>
      </w:r>
    </w:p>
    <w:p w:rsidR="009F5B62" w:rsidRPr="00F32468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 w:rsidRPr="00F32468">
        <w:rPr>
          <w:rFonts w:ascii="Arial" w:hAnsi="Arial"/>
          <w:color w:val="000000"/>
          <w:sz w:val="24"/>
        </w:rPr>
        <w:t>Открытие  в 11.00.</w:t>
      </w:r>
    </w:p>
    <w:p w:rsidR="009F5B62" w:rsidRDefault="009F5B62">
      <w:pPr>
        <w:spacing w:line="216" w:lineRule="auto"/>
        <w:ind w:firstLine="284"/>
        <w:jc w:val="both"/>
        <w:rPr>
          <w:rFonts w:ascii="Arial" w:hAnsi="Arial"/>
          <w:b/>
          <w:color w:val="000000"/>
          <w:sz w:val="24"/>
        </w:rPr>
      </w:pPr>
    </w:p>
    <w:p w:rsidR="009F5B62" w:rsidRDefault="00F32468">
      <w:pPr>
        <w:jc w:val="center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</w:rPr>
        <w:t xml:space="preserve"> </w:t>
      </w:r>
    </w:p>
    <w:sectPr w:rsidR="009F5B62">
      <w:pgSz w:w="11906" w:h="16838"/>
      <w:pgMar w:top="284" w:right="42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54C"/>
    <w:multiLevelType w:val="multilevel"/>
    <w:tmpl w:val="D9D8E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F5BDD"/>
    <w:multiLevelType w:val="multilevel"/>
    <w:tmpl w:val="FF54F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64AB3065"/>
    <w:multiLevelType w:val="multilevel"/>
    <w:tmpl w:val="7FB818A2"/>
    <w:lvl w:ilvl="0">
      <w:start w:val="1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F5B62"/>
    <w:rsid w:val="009F5B62"/>
    <w:rsid w:val="00EC3F65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24"/>
    </w:rPr>
  </w:style>
  <w:style w:type="paragraph" w:styleId="a4">
    <w:name w:val="Body Text Indent"/>
    <w:pPr>
      <w:ind w:firstLine="720"/>
      <w:jc w:val="both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">
    <w:name w:val="Body Text 2"/>
    <w:pPr>
      <w:jc w:val="center"/>
    </w:pPr>
    <w:rPr>
      <w:b/>
      <w:sz w:val="28"/>
    </w:rPr>
  </w:style>
  <w:style w:type="paragraph" w:styleId="a6">
    <w:name w:val="Body Text"/>
    <w:pPr>
      <w:jc w:val="both"/>
    </w:pPr>
    <w:rPr>
      <w:sz w:val="24"/>
    </w:rPr>
  </w:style>
  <w:style w:type="paragraph" w:styleId="3">
    <w:name w:val="Body Text Indent 3"/>
    <w:pPr>
      <w:spacing w:after="120"/>
      <w:ind w:left="283"/>
    </w:pPr>
    <w:rPr>
      <w:sz w:val="16"/>
    </w:rPr>
  </w:style>
  <w:style w:type="paragraph" w:customStyle="1" w:styleId="Iauiue">
    <w:name w:val="Iau?iue"/>
    <w:rPr>
      <w:sz w:val="28"/>
    </w:rPr>
  </w:style>
  <w:style w:type="paragraph" w:styleId="a7">
    <w:name w:val="Block Text"/>
    <w:pPr>
      <w:ind w:left="-851" w:right="-6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24"/>
    </w:rPr>
  </w:style>
  <w:style w:type="paragraph" w:styleId="a4">
    <w:name w:val="Body Text Indent"/>
    <w:pPr>
      <w:ind w:firstLine="720"/>
      <w:jc w:val="both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">
    <w:name w:val="Body Text 2"/>
    <w:pPr>
      <w:jc w:val="center"/>
    </w:pPr>
    <w:rPr>
      <w:b/>
      <w:sz w:val="28"/>
    </w:rPr>
  </w:style>
  <w:style w:type="paragraph" w:styleId="a6">
    <w:name w:val="Body Text"/>
    <w:pPr>
      <w:jc w:val="both"/>
    </w:pPr>
    <w:rPr>
      <w:sz w:val="24"/>
    </w:rPr>
  </w:style>
  <w:style w:type="paragraph" w:styleId="3">
    <w:name w:val="Body Text Indent 3"/>
    <w:pPr>
      <w:spacing w:after="120"/>
      <w:ind w:left="283"/>
    </w:pPr>
    <w:rPr>
      <w:sz w:val="16"/>
    </w:rPr>
  </w:style>
  <w:style w:type="paragraph" w:customStyle="1" w:styleId="Iauiue">
    <w:name w:val="Iau?iue"/>
    <w:rPr>
      <w:sz w:val="28"/>
    </w:rPr>
  </w:style>
  <w:style w:type="paragraph" w:styleId="a7">
    <w:name w:val="Block Text"/>
    <w:pPr>
      <w:ind w:left="-851" w:right="-6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453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Железобетон (1) (копия 1).docx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Железобетон (1) (копия 1).docx</dc:title>
  <dc:creator>Заранкина Светлана Алексеевна</dc:creator>
  <cp:lastModifiedBy>Заранкина Светлана Алексеевна</cp:lastModifiedBy>
  <cp:revision>2</cp:revision>
  <dcterms:created xsi:type="dcterms:W3CDTF">2017-08-02T09:44:00Z</dcterms:created>
  <dcterms:modified xsi:type="dcterms:W3CDTF">2017-08-02T09:44:00Z</dcterms:modified>
</cp:coreProperties>
</file>